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D7518" w:rsidTr="00A45A57">
        <w:tc>
          <w:tcPr>
            <w:tcW w:w="9180" w:type="dxa"/>
            <w:hideMark/>
          </w:tcPr>
          <w:p w:rsidR="008D7518" w:rsidRDefault="008D7518" w:rsidP="003007C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  <w:lang w:val="en-US"/>
              </w:rPr>
              <w:object w:dxaOrig="10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541422063" r:id="rId7"/>
              </w:object>
            </w:r>
          </w:p>
        </w:tc>
      </w:tr>
    </w:tbl>
    <w:p w:rsidR="008D7518" w:rsidRDefault="008D7518" w:rsidP="008D7518">
      <w:pPr>
        <w:pStyle w:val="a3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</w:t>
      </w:r>
      <w:proofErr w:type="spellStart"/>
      <w:r>
        <w:rPr>
          <w:color w:val="000000"/>
          <w:szCs w:val="24"/>
        </w:rPr>
        <w:t>Республикæ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Ц</w:t>
      </w:r>
      <w:proofErr w:type="gramEnd"/>
      <w:r>
        <w:rPr>
          <w:color w:val="000000"/>
          <w:szCs w:val="24"/>
        </w:rPr>
        <w:t>æгат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Ирыстон</w:t>
      </w:r>
      <w:proofErr w:type="spellEnd"/>
      <w:r>
        <w:rPr>
          <w:color w:val="000000"/>
          <w:szCs w:val="24"/>
        </w:rPr>
        <w:t xml:space="preserve"> - </w:t>
      </w:r>
      <w:proofErr w:type="spellStart"/>
      <w:r>
        <w:rPr>
          <w:color w:val="000000"/>
          <w:szCs w:val="24"/>
        </w:rPr>
        <w:t>Аланийы</w:t>
      </w:r>
      <w:proofErr w:type="spellEnd"/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Горæтгарон</w:t>
      </w:r>
      <w:proofErr w:type="spellEnd"/>
      <w:r>
        <w:rPr>
          <w:color w:val="000000"/>
        </w:rPr>
        <w:t xml:space="preserve"> районы </w:t>
      </w:r>
      <w:proofErr w:type="spellStart"/>
      <w:r>
        <w:rPr>
          <w:color w:val="000000"/>
        </w:rPr>
        <w:t>бынæттон</w:t>
      </w:r>
      <w:proofErr w:type="spellEnd"/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хиуынаффæйады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равзæрды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</w:t>
      </w:r>
      <w:proofErr w:type="spellEnd"/>
    </w:p>
    <w:p w:rsidR="008D7518" w:rsidRDefault="008D7518" w:rsidP="008D7518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У Ы Н А Ф </w:t>
      </w:r>
      <w:proofErr w:type="spellStart"/>
      <w:proofErr w:type="gramStart"/>
      <w:r>
        <w:rPr>
          <w:b/>
        </w:rPr>
        <w:t>Ф</w:t>
      </w:r>
      <w:proofErr w:type="spellEnd"/>
      <w:proofErr w:type="gramEnd"/>
      <w:r>
        <w:rPr>
          <w:b/>
        </w:rPr>
        <w:t xml:space="preserve"> Æ</w:t>
      </w:r>
    </w:p>
    <w:p w:rsidR="008D7518" w:rsidRDefault="008D7518" w:rsidP="008D7518">
      <w:r>
        <w:t xml:space="preserve">                __________________________________________________________________</w:t>
      </w:r>
    </w:p>
    <w:p w:rsidR="008D7518" w:rsidRDefault="008D7518" w:rsidP="008D7518">
      <w:r>
        <w:t xml:space="preserve">                                            Администрация местного самоуправления</w:t>
      </w:r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муниципального образования - Пригородный район</w:t>
      </w:r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         Республики Северная Осетия – Алания</w:t>
      </w:r>
    </w:p>
    <w:p w:rsidR="008D7518" w:rsidRDefault="008D7518" w:rsidP="008D751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</w:t>
      </w:r>
      <w:r w:rsidR="000B1C0C">
        <w:rPr>
          <w:b/>
          <w:color w:val="000000"/>
          <w:sz w:val="28"/>
        </w:rPr>
        <w:t xml:space="preserve">      </w:t>
      </w:r>
      <w:r>
        <w:rPr>
          <w:b/>
          <w:color w:val="000000"/>
          <w:sz w:val="28"/>
        </w:rPr>
        <w:t xml:space="preserve"> П О С Т А Н О В Л Е Н И Е    </w:t>
      </w:r>
    </w:p>
    <w:p w:rsidR="008D7518" w:rsidRDefault="008D7518" w:rsidP="008D7518">
      <w:pPr>
        <w:rPr>
          <w:color w:val="000000"/>
        </w:rPr>
      </w:pPr>
    </w:p>
    <w:p w:rsidR="00A84A49" w:rsidRDefault="008D7518" w:rsidP="00A84A49">
      <w:pPr>
        <w:rPr>
          <w:color w:val="000000"/>
        </w:rPr>
      </w:pPr>
      <w:r>
        <w:rPr>
          <w:color w:val="000000"/>
        </w:rPr>
        <w:t xml:space="preserve"> </w:t>
      </w:r>
    </w:p>
    <w:p w:rsidR="00A84A49" w:rsidRDefault="00A45A57" w:rsidP="000B1C0C">
      <w:pPr>
        <w:rPr>
          <w:color w:val="000000"/>
        </w:rPr>
      </w:pPr>
      <w:r>
        <w:rPr>
          <w:color w:val="000000"/>
        </w:rPr>
        <w:t xml:space="preserve">      </w:t>
      </w:r>
      <w:r w:rsidR="000B1C0C">
        <w:rPr>
          <w:color w:val="000000"/>
        </w:rPr>
        <w:t xml:space="preserve">от </w:t>
      </w:r>
      <w:r w:rsidR="000B1C0C" w:rsidRPr="000B1C0C">
        <w:rPr>
          <w:color w:val="000000"/>
          <w:u w:val="single"/>
        </w:rPr>
        <w:t>«05»</w:t>
      </w:r>
      <w:r w:rsidR="000B1C0C" w:rsidRPr="000B1C0C">
        <w:rPr>
          <w:color w:val="000000"/>
        </w:rPr>
        <w:t xml:space="preserve"> </w:t>
      </w:r>
      <w:r w:rsidR="000B1C0C">
        <w:rPr>
          <w:color w:val="000000"/>
        </w:rPr>
        <w:t xml:space="preserve">  </w:t>
      </w:r>
      <w:r w:rsidR="000B1C0C" w:rsidRPr="000B1C0C">
        <w:rPr>
          <w:color w:val="000000"/>
          <w:u w:val="single"/>
        </w:rPr>
        <w:t>09</w:t>
      </w:r>
      <w:r w:rsidR="000B1C0C" w:rsidRPr="000B1C0C">
        <w:rPr>
          <w:color w:val="000000"/>
        </w:rPr>
        <w:t xml:space="preserve">   </w:t>
      </w:r>
      <w:r w:rsidR="00A84A49" w:rsidRPr="000B1C0C">
        <w:rPr>
          <w:color w:val="000000"/>
          <w:u w:val="single"/>
        </w:rPr>
        <w:t>201</w:t>
      </w:r>
      <w:r w:rsidR="00E53B40" w:rsidRPr="000B1C0C">
        <w:rPr>
          <w:color w:val="000000"/>
          <w:u w:val="single"/>
        </w:rPr>
        <w:t>6</w:t>
      </w:r>
      <w:r w:rsidR="00A84A49" w:rsidRPr="000B1C0C">
        <w:rPr>
          <w:color w:val="000000"/>
          <w:u w:val="single"/>
        </w:rPr>
        <w:t xml:space="preserve"> </w:t>
      </w:r>
      <w:r w:rsidR="00A84A49">
        <w:rPr>
          <w:color w:val="000000"/>
        </w:rPr>
        <w:t xml:space="preserve">г.           </w:t>
      </w:r>
      <w:r w:rsidR="00940323">
        <w:rPr>
          <w:color w:val="000000"/>
        </w:rPr>
        <w:t xml:space="preserve">        </w:t>
      </w:r>
      <w:r w:rsidR="00A84A49">
        <w:rPr>
          <w:color w:val="000000"/>
        </w:rPr>
        <w:t xml:space="preserve"> с. Октябрьское                </w:t>
      </w:r>
      <w:r w:rsidR="000B1C0C">
        <w:rPr>
          <w:color w:val="000000"/>
        </w:rPr>
        <w:t xml:space="preserve">   </w:t>
      </w:r>
      <w:r>
        <w:rPr>
          <w:color w:val="000000"/>
        </w:rPr>
        <w:t xml:space="preserve">                       </w:t>
      </w:r>
      <w:r w:rsidR="000B1C0C">
        <w:rPr>
          <w:color w:val="000000"/>
        </w:rPr>
        <w:t xml:space="preserve">        № 215</w:t>
      </w:r>
    </w:p>
    <w:p w:rsidR="00940323" w:rsidRPr="00940323" w:rsidRDefault="00940323" w:rsidP="00940323">
      <w:pPr>
        <w:jc w:val="center"/>
        <w:rPr>
          <w:color w:val="000000"/>
        </w:rPr>
      </w:pPr>
    </w:p>
    <w:p w:rsidR="00940323" w:rsidRDefault="00940323" w:rsidP="00940323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sz w:val="28"/>
          <w:szCs w:val="28"/>
        </w:rPr>
      </w:pPr>
    </w:p>
    <w:p w:rsidR="00940323" w:rsidRPr="00940323" w:rsidRDefault="00940323" w:rsidP="00940323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sz w:val="28"/>
          <w:szCs w:val="28"/>
        </w:rPr>
      </w:pPr>
      <w:r w:rsidRPr="00940323">
        <w:rPr>
          <w:b/>
          <w:sz w:val="28"/>
          <w:szCs w:val="28"/>
        </w:rPr>
        <w:t>О внесении изменений в муниципальный регламент «Организация проведения мероприятий по работе с детьми и молодежью»,</w:t>
      </w:r>
    </w:p>
    <w:p w:rsidR="00940323" w:rsidRPr="00940323" w:rsidRDefault="00940323" w:rsidP="00940323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sz w:val="28"/>
          <w:szCs w:val="28"/>
        </w:rPr>
      </w:pPr>
      <w:r w:rsidRPr="00940323">
        <w:rPr>
          <w:b/>
          <w:sz w:val="28"/>
          <w:szCs w:val="28"/>
        </w:rPr>
        <w:t>утвержденный постановлением администрации местного самоуправления муниципального образования-Пригородный район</w:t>
      </w:r>
    </w:p>
    <w:p w:rsidR="00940323" w:rsidRPr="00940323" w:rsidRDefault="00940323" w:rsidP="00940323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sz w:val="28"/>
          <w:szCs w:val="28"/>
        </w:rPr>
      </w:pPr>
      <w:r w:rsidRPr="00940323">
        <w:rPr>
          <w:b/>
          <w:sz w:val="28"/>
          <w:szCs w:val="28"/>
        </w:rPr>
        <w:t xml:space="preserve">от </w:t>
      </w:r>
      <w:r w:rsidRPr="00940323">
        <w:rPr>
          <w:b/>
          <w:color w:val="000000"/>
          <w:sz w:val="28"/>
          <w:szCs w:val="28"/>
        </w:rPr>
        <w:t xml:space="preserve">« 25 »  декабря  2015 г. </w:t>
      </w:r>
      <w:r w:rsidRPr="0094032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940323">
        <w:rPr>
          <w:b/>
          <w:sz w:val="28"/>
          <w:szCs w:val="28"/>
        </w:rPr>
        <w:t>1450</w:t>
      </w:r>
    </w:p>
    <w:p w:rsidR="00940323" w:rsidRDefault="00940323" w:rsidP="009403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323" w:rsidRDefault="00940323" w:rsidP="009403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1C0C">
        <w:rPr>
          <w:sz w:val="28"/>
          <w:szCs w:val="28"/>
        </w:rPr>
        <w:t>В связи с принятием постановления администрации местного самоуправления муниципального образования-Пригородный район от 22 апреля 2016 года № 98 «О внесении изменений в постановление администрации местного самоуправления муниципального образования-Пригородный район от 0512.2011 № 743 «Об утверждении Порядка разработки</w:t>
      </w:r>
      <w:r w:rsidR="00A45A57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 xml:space="preserve"> административных регламентов предоставления муниципальных услуг и Порядка проведения экспертизы и утверждения административных регламентов предоставления муниципальных услуг», </w:t>
      </w:r>
      <w:r w:rsidRPr="000B1C0C">
        <w:rPr>
          <w:color w:val="000000"/>
          <w:kern w:val="28"/>
          <w:sz w:val="28"/>
          <w:szCs w:val="28"/>
        </w:rPr>
        <w:t xml:space="preserve">в целях реализации </w:t>
      </w:r>
      <w:r w:rsidRPr="000B1C0C">
        <w:rPr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0B1C0C">
        <w:rPr>
          <w:sz w:val="28"/>
          <w:szCs w:val="28"/>
        </w:rPr>
        <w:t xml:space="preserve">руководствуясь  Уставом МО-Пригородный район, </w:t>
      </w:r>
      <w:r w:rsidR="000B1C0C">
        <w:rPr>
          <w:sz w:val="28"/>
          <w:szCs w:val="28"/>
        </w:rPr>
        <w:t xml:space="preserve">       </w:t>
      </w:r>
      <w:r w:rsidRPr="000B1C0C">
        <w:rPr>
          <w:b/>
          <w:sz w:val="28"/>
          <w:szCs w:val="28"/>
        </w:rPr>
        <w:t>п о с т а н о в л я ю:</w:t>
      </w:r>
    </w:p>
    <w:p w:rsidR="000B1C0C" w:rsidRPr="000B1C0C" w:rsidRDefault="000B1C0C" w:rsidP="009403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0323" w:rsidRPr="000B1C0C" w:rsidRDefault="00940323" w:rsidP="000B1C0C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B1C0C">
        <w:rPr>
          <w:sz w:val="28"/>
          <w:szCs w:val="28"/>
        </w:rPr>
        <w:t>Внести в муниципальный регламент «Организация проведения мероприятий по работе с детьми и молодежью» утвержденный постановлением администрации местного самоуправления муниципального образования-Пригородный район</w:t>
      </w:r>
      <w:r w:rsidR="000B1C0C">
        <w:rPr>
          <w:sz w:val="28"/>
          <w:szCs w:val="28"/>
        </w:rPr>
        <w:t xml:space="preserve"> от </w:t>
      </w:r>
      <w:r w:rsidRPr="000B1C0C">
        <w:rPr>
          <w:color w:val="000000"/>
          <w:sz w:val="28"/>
          <w:szCs w:val="28"/>
        </w:rPr>
        <w:t xml:space="preserve">« 25 »  декабря  2015 г. </w:t>
      </w:r>
      <w:r w:rsidRPr="000B1C0C">
        <w:rPr>
          <w:sz w:val="28"/>
          <w:szCs w:val="28"/>
        </w:rPr>
        <w:t>№ 1450</w:t>
      </w:r>
      <w:r w:rsidRPr="000B1C0C">
        <w:rPr>
          <w:b/>
          <w:sz w:val="28"/>
          <w:szCs w:val="28"/>
        </w:rPr>
        <w:t xml:space="preserve"> </w:t>
      </w:r>
      <w:r w:rsidRPr="000B1C0C">
        <w:rPr>
          <w:sz w:val="28"/>
          <w:szCs w:val="28"/>
        </w:rPr>
        <w:t>следующие изменения и дополнения:</w:t>
      </w:r>
    </w:p>
    <w:p w:rsidR="00940323" w:rsidRPr="000B1C0C" w:rsidRDefault="00940323" w:rsidP="00940323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0B1C0C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>пункт 2 административного регламента дополнить подпунктом 2.16.:  «Требования к помещениям, в которых предоставляются услуги,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с учетом обеспечения доступности для инвалидов:</w:t>
      </w:r>
    </w:p>
    <w:p w:rsidR="00940323" w:rsidRPr="000B1C0C" w:rsidRDefault="00940323" w:rsidP="000B1C0C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lastRenderedPageBreak/>
        <w:t>-</w:t>
      </w:r>
      <w:r w:rsidR="000B1C0C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>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940323" w:rsidRPr="000B1C0C" w:rsidRDefault="00940323" w:rsidP="000B1C0C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0B1C0C">
        <w:rPr>
          <w:sz w:val="28"/>
          <w:szCs w:val="28"/>
        </w:rPr>
        <w:t xml:space="preserve"> </w:t>
      </w:r>
      <w:r w:rsidR="00A45A57">
        <w:rPr>
          <w:sz w:val="28"/>
          <w:szCs w:val="28"/>
        </w:rPr>
        <w:t xml:space="preserve">  </w:t>
      </w:r>
      <w:r w:rsidRPr="000B1C0C">
        <w:rPr>
          <w:sz w:val="28"/>
          <w:szCs w:val="28"/>
        </w:rPr>
        <w:t>Беспрепятственный вход инвалидов в учреждение и выход из него.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  </w:t>
      </w:r>
      <w:r w:rsidRPr="000B1C0C">
        <w:rPr>
          <w:sz w:val="28"/>
          <w:szCs w:val="28"/>
        </w:rPr>
        <w:t>Возможность самостоятельного передвижения инвалидов по территории учреждения.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и оказания им помощи на территории учреждения.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  </w:t>
      </w:r>
      <w:r w:rsidRPr="000B1C0C">
        <w:rPr>
          <w:sz w:val="28"/>
          <w:szCs w:val="28"/>
        </w:rPr>
        <w:t xml:space="preserve">Допуск в учреждение </w:t>
      </w:r>
      <w:proofErr w:type="spellStart"/>
      <w:r w:rsidRPr="000B1C0C">
        <w:rPr>
          <w:sz w:val="28"/>
          <w:szCs w:val="28"/>
        </w:rPr>
        <w:t>сурдопереводчика</w:t>
      </w:r>
      <w:proofErr w:type="spellEnd"/>
      <w:r w:rsidRPr="000B1C0C">
        <w:rPr>
          <w:sz w:val="28"/>
          <w:szCs w:val="28"/>
        </w:rPr>
        <w:t xml:space="preserve"> и </w:t>
      </w:r>
      <w:proofErr w:type="spellStart"/>
      <w:r w:rsidRPr="000B1C0C">
        <w:rPr>
          <w:sz w:val="28"/>
          <w:szCs w:val="28"/>
        </w:rPr>
        <w:t>тифлосурдопереводчика</w:t>
      </w:r>
      <w:proofErr w:type="spellEnd"/>
      <w:r w:rsidRPr="000B1C0C">
        <w:rPr>
          <w:sz w:val="28"/>
          <w:szCs w:val="28"/>
        </w:rPr>
        <w:t>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</w:t>
      </w:r>
      <w:r w:rsidRPr="000B1C0C">
        <w:rPr>
          <w:sz w:val="28"/>
          <w:szCs w:val="28"/>
        </w:rPr>
        <w:t>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40323" w:rsidRPr="000B1C0C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  </w:t>
      </w:r>
      <w:r w:rsidRPr="000B1C0C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режиме.</w:t>
      </w:r>
    </w:p>
    <w:p w:rsidR="00940323" w:rsidRDefault="00940323" w:rsidP="00A45A57">
      <w:pPr>
        <w:tabs>
          <w:tab w:val="left" w:pos="540"/>
        </w:tabs>
        <w:jc w:val="both"/>
        <w:rPr>
          <w:sz w:val="28"/>
          <w:szCs w:val="28"/>
        </w:rPr>
      </w:pPr>
      <w:r w:rsidRPr="000B1C0C">
        <w:rPr>
          <w:sz w:val="28"/>
          <w:szCs w:val="28"/>
        </w:rPr>
        <w:t>-</w:t>
      </w:r>
      <w:r w:rsidR="00A45A57">
        <w:rPr>
          <w:sz w:val="28"/>
          <w:szCs w:val="28"/>
        </w:rPr>
        <w:t xml:space="preserve">  </w:t>
      </w:r>
      <w:r w:rsidRPr="000B1C0C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A45A57" w:rsidRPr="000B1C0C" w:rsidRDefault="00A45A57" w:rsidP="00A45A57">
      <w:pPr>
        <w:tabs>
          <w:tab w:val="left" w:pos="540"/>
        </w:tabs>
        <w:jc w:val="both"/>
        <w:rPr>
          <w:sz w:val="28"/>
          <w:szCs w:val="28"/>
        </w:rPr>
      </w:pPr>
    </w:p>
    <w:p w:rsidR="00A45A57" w:rsidRPr="00A45A57" w:rsidRDefault="00940323" w:rsidP="00A45A57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5A57">
        <w:rPr>
          <w:sz w:val="28"/>
          <w:szCs w:val="28"/>
        </w:rPr>
        <w:t xml:space="preserve">Разместить настоящее постановление на официальном сайте администрации местного самоуправления муниципального образования-Пригородный район в сети интернет, а также на Едином портале государственных и муниципальных услуг.   </w:t>
      </w:r>
    </w:p>
    <w:p w:rsidR="00940323" w:rsidRPr="00A45A57" w:rsidRDefault="00940323" w:rsidP="00A45A57">
      <w:pPr>
        <w:pStyle w:val="a7"/>
        <w:tabs>
          <w:tab w:val="left" w:pos="0"/>
        </w:tabs>
        <w:ind w:left="378"/>
        <w:jc w:val="both"/>
        <w:rPr>
          <w:sz w:val="28"/>
          <w:szCs w:val="28"/>
        </w:rPr>
      </w:pPr>
      <w:r w:rsidRPr="00A45A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323" w:rsidRPr="00A45A57" w:rsidRDefault="00940323" w:rsidP="00A45A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45A57">
        <w:rPr>
          <w:sz w:val="28"/>
          <w:szCs w:val="28"/>
        </w:rPr>
        <w:t xml:space="preserve">Контроль за исполнением данного постановления возложить на руководителя аппарата </w:t>
      </w:r>
      <w:r w:rsidR="00A45A57">
        <w:rPr>
          <w:sz w:val="28"/>
          <w:szCs w:val="28"/>
        </w:rPr>
        <w:t xml:space="preserve"> </w:t>
      </w:r>
      <w:r w:rsidRPr="00A45A57">
        <w:rPr>
          <w:sz w:val="28"/>
          <w:szCs w:val="28"/>
        </w:rPr>
        <w:t>Б.</w:t>
      </w:r>
      <w:r w:rsidR="00A45A57">
        <w:rPr>
          <w:sz w:val="28"/>
          <w:szCs w:val="28"/>
        </w:rPr>
        <w:t xml:space="preserve"> </w:t>
      </w:r>
      <w:r w:rsidRPr="00A45A57">
        <w:rPr>
          <w:sz w:val="28"/>
          <w:szCs w:val="28"/>
        </w:rPr>
        <w:t>С.</w:t>
      </w:r>
      <w:r w:rsidR="00A45A57">
        <w:rPr>
          <w:sz w:val="28"/>
          <w:szCs w:val="28"/>
        </w:rPr>
        <w:t xml:space="preserve"> </w:t>
      </w:r>
      <w:r w:rsidRPr="00A45A57">
        <w:rPr>
          <w:sz w:val="28"/>
          <w:szCs w:val="28"/>
        </w:rPr>
        <w:t xml:space="preserve"> </w:t>
      </w:r>
      <w:proofErr w:type="spellStart"/>
      <w:r w:rsidRPr="00A45A57">
        <w:rPr>
          <w:sz w:val="28"/>
          <w:szCs w:val="28"/>
        </w:rPr>
        <w:t>Гуссалову</w:t>
      </w:r>
      <w:proofErr w:type="spellEnd"/>
      <w:r w:rsidRPr="00A45A57">
        <w:rPr>
          <w:sz w:val="28"/>
          <w:szCs w:val="28"/>
        </w:rPr>
        <w:t xml:space="preserve">.  </w:t>
      </w:r>
    </w:p>
    <w:p w:rsidR="00494A15" w:rsidRPr="00A45A57" w:rsidRDefault="00940323" w:rsidP="00A45A57">
      <w:pPr>
        <w:ind w:firstLine="709"/>
        <w:jc w:val="both"/>
        <w:rPr>
          <w:b/>
          <w:sz w:val="28"/>
          <w:szCs w:val="28"/>
        </w:rPr>
      </w:pPr>
      <w:r w:rsidRPr="000B1C0C">
        <w:rPr>
          <w:b/>
          <w:sz w:val="28"/>
          <w:szCs w:val="28"/>
        </w:rPr>
        <w:t xml:space="preserve">      </w:t>
      </w:r>
    </w:p>
    <w:p w:rsidR="00494A15" w:rsidRDefault="00494A15" w:rsidP="00494A15">
      <w:pPr>
        <w:rPr>
          <w:sz w:val="28"/>
          <w:szCs w:val="28"/>
        </w:rPr>
      </w:pPr>
    </w:p>
    <w:p w:rsidR="00494A15" w:rsidRDefault="00494A15" w:rsidP="00494A15">
      <w:pPr>
        <w:rPr>
          <w:sz w:val="28"/>
          <w:szCs w:val="28"/>
        </w:rPr>
      </w:pPr>
    </w:p>
    <w:p w:rsidR="00070D27" w:rsidRDefault="00494A15" w:rsidP="00494A15">
      <w:pPr>
        <w:rPr>
          <w:sz w:val="28"/>
          <w:szCs w:val="28"/>
        </w:rPr>
      </w:pPr>
      <w:r w:rsidRPr="00494A15">
        <w:rPr>
          <w:sz w:val="28"/>
          <w:szCs w:val="28"/>
        </w:rPr>
        <w:t>Глава администрации</w:t>
      </w:r>
      <w:r w:rsidRPr="00494A15">
        <w:rPr>
          <w:sz w:val="28"/>
          <w:szCs w:val="28"/>
        </w:rPr>
        <w:tab/>
      </w:r>
      <w:r w:rsidRPr="00494A15">
        <w:rPr>
          <w:sz w:val="28"/>
          <w:szCs w:val="28"/>
        </w:rPr>
        <w:tab/>
      </w:r>
      <w:r w:rsidRPr="00494A15">
        <w:rPr>
          <w:sz w:val="28"/>
          <w:szCs w:val="28"/>
        </w:rPr>
        <w:tab/>
      </w:r>
      <w:r w:rsidRPr="00494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494A15">
        <w:rPr>
          <w:sz w:val="28"/>
          <w:szCs w:val="28"/>
        </w:rPr>
        <w:tab/>
      </w:r>
      <w:r w:rsidRPr="00494A15">
        <w:rPr>
          <w:sz w:val="28"/>
          <w:szCs w:val="28"/>
        </w:rPr>
        <w:tab/>
        <w:t xml:space="preserve">    Р.</w:t>
      </w:r>
      <w:r w:rsidR="00A45A57">
        <w:rPr>
          <w:sz w:val="28"/>
          <w:szCs w:val="28"/>
        </w:rPr>
        <w:t xml:space="preserve"> </w:t>
      </w:r>
      <w:r w:rsidRPr="00494A15">
        <w:rPr>
          <w:sz w:val="28"/>
          <w:szCs w:val="28"/>
        </w:rPr>
        <w:t xml:space="preserve">А. </w:t>
      </w:r>
      <w:proofErr w:type="spellStart"/>
      <w:r w:rsidRPr="00494A15">
        <w:rPr>
          <w:sz w:val="28"/>
          <w:szCs w:val="28"/>
        </w:rPr>
        <w:t>Есиев</w:t>
      </w:r>
      <w:proofErr w:type="spellEnd"/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Default="00EB6F8E" w:rsidP="00494A15">
      <w:pPr>
        <w:rPr>
          <w:sz w:val="28"/>
          <w:szCs w:val="28"/>
        </w:rPr>
      </w:pPr>
    </w:p>
    <w:p w:rsidR="00EB6F8E" w:rsidRPr="00EB6F8E" w:rsidRDefault="00EB6F8E" w:rsidP="00EB6F8E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rFonts w:ascii="Times New Roman CYR" w:hAnsi="Times New Roman CYR" w:cs="Times New Roman CYR"/>
          <w:sz w:val="22"/>
          <w:szCs w:val="22"/>
        </w:rPr>
      </w:pPr>
      <w:r w:rsidRPr="00EB6F8E"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Утвержден</w:t>
      </w:r>
    </w:p>
    <w:p w:rsidR="00EB6F8E" w:rsidRPr="00EB6F8E" w:rsidRDefault="00EB6F8E" w:rsidP="00EB6F8E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rFonts w:ascii="Times New Roman CYR" w:hAnsi="Times New Roman CYR" w:cs="Times New Roman CYR"/>
          <w:sz w:val="22"/>
          <w:szCs w:val="22"/>
        </w:rPr>
      </w:pPr>
      <w:r w:rsidRPr="00EB6F8E">
        <w:rPr>
          <w:rFonts w:ascii="Times New Roman CYR" w:hAnsi="Times New Roman CYR" w:cs="Times New Roman CYR"/>
          <w:sz w:val="22"/>
          <w:szCs w:val="22"/>
        </w:rPr>
        <w:t xml:space="preserve">    постановлением АМС МО-   </w:t>
      </w:r>
    </w:p>
    <w:p w:rsidR="00EB6F8E" w:rsidRPr="00EB6F8E" w:rsidRDefault="00EB6F8E" w:rsidP="00EB6F8E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rFonts w:ascii="Times New Roman CYR" w:hAnsi="Times New Roman CYR" w:cs="Times New Roman CYR"/>
          <w:sz w:val="22"/>
          <w:szCs w:val="22"/>
        </w:rPr>
      </w:pPr>
      <w:r w:rsidRPr="00EB6F8E">
        <w:rPr>
          <w:rFonts w:ascii="Times New Roman CYR" w:hAnsi="Times New Roman CYR" w:cs="Times New Roman CYR"/>
          <w:sz w:val="22"/>
          <w:szCs w:val="22"/>
        </w:rPr>
        <w:t xml:space="preserve">         Пригородный район</w:t>
      </w:r>
    </w:p>
    <w:p w:rsidR="00EB6F8E" w:rsidRPr="00EB6F8E" w:rsidRDefault="00EB6F8E" w:rsidP="00EB6F8E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rFonts w:ascii="Times New Roman CYR" w:hAnsi="Times New Roman CYR" w:cs="Times New Roman CYR"/>
          <w:sz w:val="22"/>
          <w:szCs w:val="22"/>
          <w:u w:val="single"/>
        </w:rPr>
      </w:pPr>
      <w:r w:rsidRPr="00EB6F8E">
        <w:rPr>
          <w:rFonts w:ascii="Times New Roman CYR" w:hAnsi="Times New Roman CYR" w:cs="Times New Roman CYR"/>
          <w:sz w:val="22"/>
          <w:szCs w:val="22"/>
        </w:rPr>
        <w:t xml:space="preserve">     от  </w:t>
      </w:r>
      <w:r w:rsidRPr="00EB6F8E">
        <w:rPr>
          <w:rFonts w:ascii="Times New Roman CYR" w:hAnsi="Times New Roman CYR" w:cs="Times New Roman CYR"/>
          <w:sz w:val="22"/>
          <w:szCs w:val="22"/>
          <w:u w:val="single"/>
        </w:rPr>
        <w:t xml:space="preserve">5 сентября </w:t>
      </w:r>
      <w:r w:rsidRPr="00EB6F8E">
        <w:rPr>
          <w:rFonts w:ascii="Times New Roman CYR" w:hAnsi="Times New Roman CYR" w:cs="Times New Roman CYR"/>
          <w:sz w:val="22"/>
          <w:szCs w:val="22"/>
        </w:rPr>
        <w:t xml:space="preserve"> 2016 г. № </w:t>
      </w:r>
      <w:r w:rsidRPr="00EB6F8E">
        <w:rPr>
          <w:rFonts w:ascii="Times New Roman CYR" w:hAnsi="Times New Roman CYR" w:cs="Times New Roman CYR"/>
          <w:sz w:val="22"/>
          <w:szCs w:val="22"/>
          <w:u w:val="single"/>
        </w:rPr>
        <w:t xml:space="preserve">215 </w:t>
      </w:r>
    </w:p>
    <w:p w:rsidR="00EB6F8E" w:rsidRPr="00EB6F8E" w:rsidRDefault="00EB6F8E" w:rsidP="00EB6F8E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F8E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EB6F8E" w:rsidRPr="00EB6F8E" w:rsidRDefault="00EB6F8E" w:rsidP="00EB6F8E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EB6F8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EB6F8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EB6F8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EB6F8E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EB6F8E" w:rsidRPr="00EB6F8E" w:rsidRDefault="00EB6F8E" w:rsidP="00EB6F8E">
      <w:pPr>
        <w:jc w:val="center"/>
        <w:rPr>
          <w:b/>
        </w:rPr>
      </w:pPr>
      <w:r w:rsidRPr="00EB6F8E">
        <w:rPr>
          <w:b/>
        </w:rPr>
        <w:t>Административный регламент</w:t>
      </w:r>
    </w:p>
    <w:p w:rsidR="00EB6F8E" w:rsidRPr="00EB6F8E" w:rsidRDefault="00EB6F8E" w:rsidP="00EB6F8E">
      <w:pPr>
        <w:jc w:val="center"/>
        <w:rPr>
          <w:b/>
        </w:rPr>
      </w:pPr>
      <w:r w:rsidRPr="00EB6F8E">
        <w:rPr>
          <w:b/>
        </w:rPr>
        <w:t>предоставления муниципальной услуги</w:t>
      </w:r>
    </w:p>
    <w:p w:rsidR="00EB6F8E" w:rsidRPr="00EB6F8E" w:rsidRDefault="00EB6F8E" w:rsidP="00EB6F8E">
      <w:pPr>
        <w:jc w:val="center"/>
        <w:rPr>
          <w:b/>
        </w:rPr>
      </w:pPr>
      <w:r w:rsidRPr="00EB6F8E">
        <w:rPr>
          <w:b/>
        </w:rPr>
        <w:t>«Организация и проведение мероприятий по работе с детьми и молодежью»</w:t>
      </w:r>
    </w:p>
    <w:p w:rsidR="00EB6F8E" w:rsidRPr="00EB6F8E" w:rsidRDefault="00EB6F8E" w:rsidP="00EB6F8E">
      <w:pPr>
        <w:jc w:val="both"/>
      </w:pPr>
    </w:p>
    <w:p w:rsidR="00EB6F8E" w:rsidRPr="00EB6F8E" w:rsidRDefault="00EB6F8E" w:rsidP="00EB6F8E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</w:rPr>
      </w:pPr>
      <w:r w:rsidRPr="00EB6F8E">
        <w:rPr>
          <w:b/>
        </w:rPr>
        <w:t>Общие положения</w:t>
      </w:r>
    </w:p>
    <w:p w:rsidR="00EB6F8E" w:rsidRPr="00EB6F8E" w:rsidRDefault="00EB6F8E" w:rsidP="00EB6F8E">
      <w:pPr>
        <w:ind w:left="3192"/>
        <w:contextualSpacing/>
        <w:jc w:val="both"/>
        <w:rPr>
          <w:b/>
        </w:rPr>
      </w:pPr>
    </w:p>
    <w:p w:rsidR="00EB6F8E" w:rsidRPr="00EB6F8E" w:rsidRDefault="00EB6F8E" w:rsidP="00EB6F8E">
      <w:pPr>
        <w:jc w:val="both"/>
      </w:pPr>
      <w:r w:rsidRPr="00EB6F8E">
        <w:t xml:space="preserve">1.1. Административный регламент предоставления муниципальной услуги  «Организация и проведение мероприятий по работе с детьми и молодежью» (далее – Регламент) определяет сроки и последовательность действий (административных процедур) Отдела по делам молодёжи физической культуре и спорту администрации местного самоуправления муниципального образования –Пригородный район при осуществлении муниципальной услуги «Организация и проведение мероприятий по работе с детьми и молодежью». </w:t>
      </w:r>
    </w:p>
    <w:p w:rsidR="00EB6F8E" w:rsidRPr="00EB6F8E" w:rsidRDefault="00EB6F8E" w:rsidP="00EB6F8E">
      <w:pPr>
        <w:jc w:val="both"/>
      </w:pPr>
      <w:r w:rsidRPr="00EB6F8E">
        <w:t>1.2. Регламент предоставления муниципальной услуги  разработан в целях повышения качества исполнения и доступности результатов предоставления муниципальной услуги, создания комфортных  условий для получателей  муниципальной услуги (далее – заявители).</w:t>
      </w:r>
    </w:p>
    <w:p w:rsidR="00EB6F8E" w:rsidRPr="00EB6F8E" w:rsidRDefault="00EB6F8E" w:rsidP="00EB6F8E">
      <w:pPr>
        <w:jc w:val="both"/>
      </w:pPr>
      <w:r w:rsidRPr="00EB6F8E">
        <w:t>1.3. Получателями муниципальной услуги является население муниципального образования – Пригородный район.</w:t>
      </w:r>
    </w:p>
    <w:p w:rsidR="00EB6F8E" w:rsidRPr="00EB6F8E" w:rsidRDefault="00EB6F8E" w:rsidP="00EB6F8E">
      <w:pPr>
        <w:jc w:val="both"/>
      </w:pPr>
    </w:p>
    <w:p w:rsidR="00EB6F8E" w:rsidRPr="00EB6F8E" w:rsidRDefault="00EB6F8E" w:rsidP="00EB6F8E">
      <w:pPr>
        <w:ind w:left="708" w:firstLine="708"/>
        <w:jc w:val="both"/>
        <w:rPr>
          <w:b/>
        </w:rPr>
      </w:pPr>
      <w:r w:rsidRPr="00EB6F8E">
        <w:rPr>
          <w:b/>
        </w:rPr>
        <w:t>2. Стандарт предоставления муниципальной  услуги</w:t>
      </w:r>
    </w:p>
    <w:p w:rsidR="00EB6F8E" w:rsidRPr="00EB6F8E" w:rsidRDefault="00EB6F8E" w:rsidP="00EB6F8E">
      <w:pPr>
        <w:ind w:left="708" w:firstLine="708"/>
        <w:jc w:val="both"/>
        <w:rPr>
          <w:b/>
        </w:rPr>
      </w:pPr>
    </w:p>
    <w:p w:rsidR="00EB6F8E" w:rsidRPr="00EB6F8E" w:rsidRDefault="00EB6F8E" w:rsidP="00EB6F8E">
      <w:pPr>
        <w:jc w:val="both"/>
      </w:pPr>
      <w:r w:rsidRPr="00EB6F8E">
        <w:t>2.1. Наименование муниципальной услуги «Организация и проведение мероприятий по работе с детьми и молодежью» (далее – муниципальная услуга).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2.2.  Муниципальная услуга предоставляется непосредственно отделом по делам молодёжи физической культуре и спорту администрации местного самоуправления муниципального образования –Пригородный район (далее - Отдел).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2.3. В процессе предоставления муниципальной услуги Отдел осуществляет взаимодействие с: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 xml:space="preserve"> -структурными подразделениями  культуры, спорта и образования администрации местного самоуправления муниципального образования –Пригородный район;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администрациями сельских поселений;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муниципальными  образовательными учреждениями;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учреждениями культуры;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органами здравоохранения;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правоохранительными органами;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средствами массовой информации;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детскими и молодежными общественными организациями;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 отделом военного комиссариата Пригородного района;</w:t>
      </w:r>
    </w:p>
    <w:p w:rsidR="00EB6F8E" w:rsidRPr="00EB6F8E" w:rsidRDefault="00EB6F8E" w:rsidP="00EB6F8E">
      <w:pPr>
        <w:autoSpaceDE w:val="0"/>
        <w:autoSpaceDN w:val="0"/>
        <w:adjustRightInd w:val="0"/>
        <w:jc w:val="both"/>
      </w:pPr>
      <w:r w:rsidRPr="00EB6F8E">
        <w:t>- учреждениями физической культуры и спорта.</w:t>
      </w:r>
    </w:p>
    <w:p w:rsidR="00EB6F8E" w:rsidRPr="00EB6F8E" w:rsidRDefault="00EB6F8E" w:rsidP="00EB6F8E">
      <w:pPr>
        <w:jc w:val="both"/>
      </w:pPr>
      <w:r w:rsidRPr="00EB6F8E">
        <w:t>2.4. Результатом предоставления муниципальной услуги является: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/>
        <w:contextualSpacing/>
        <w:jc w:val="both"/>
      </w:pPr>
      <w:r w:rsidRPr="00EB6F8E">
        <w:t>создание условий, обеспечивающих возможность молодёжи района вести здоровый образ жизни, систематически заниматься физической культурой и спортом;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/>
        <w:contextualSpacing/>
        <w:jc w:val="both"/>
      </w:pPr>
      <w:r w:rsidRPr="00EB6F8E">
        <w:t>развитие физической культуры и спорта среди различных групп населения района;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/>
        <w:contextualSpacing/>
        <w:jc w:val="both"/>
      </w:pPr>
      <w:r w:rsidRPr="00EB6F8E">
        <w:t>развитие спорта высших достижений и профессионального спорта в МО-Пригородный район;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</w:pPr>
      <w:r w:rsidRPr="00EB6F8E">
        <w:lastRenderedPageBreak/>
        <w:t>формирование системы гражданского, патриотического воспитания детей, подростков и молодёжи муниципального образования-Пригородный район;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</w:pPr>
      <w:r w:rsidRPr="00EB6F8E">
        <w:t>обеспечение доступности занятий физической культурой и спортом молодёжи района;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</w:pPr>
      <w:r w:rsidRPr="00EB6F8E">
        <w:t>формирование системы духовно-нравственного воспитания подрастающего поколения в условиях развития социально-педагогической и культурной среды, ориентированной на традиционные отечественные, мировые духовные и культурные ценности;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</w:pPr>
      <w:r w:rsidRPr="00EB6F8E">
        <w:t>развитие, совершенствование и укрепление допризывной подготовки молодёжи к военной службе в муниципальном образовании – Пригородный район РСО-Алания;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</w:pPr>
      <w:r w:rsidRPr="00EB6F8E">
        <w:t>комплексное решение проблем асоциальных явлений, ранней профилактики безнадзорности и правонарушений в молодежной и подростковой среде, их социальной реабилитации в современном обществе и защиты прав;</w:t>
      </w:r>
    </w:p>
    <w:p w:rsidR="00EB6F8E" w:rsidRPr="00EB6F8E" w:rsidRDefault="00EB6F8E" w:rsidP="00EB6F8E">
      <w:pPr>
        <w:numPr>
          <w:ilvl w:val="0"/>
          <w:numId w:val="4"/>
        </w:numPr>
        <w:spacing w:after="200" w:line="276" w:lineRule="auto"/>
        <w:ind w:left="705" w:hanging="357"/>
        <w:contextualSpacing/>
        <w:jc w:val="both"/>
      </w:pPr>
      <w:r w:rsidRPr="00EB6F8E">
        <w:t>защита и оказание помощи детям, находящимся в трудной жизненной ситуации;</w:t>
      </w:r>
    </w:p>
    <w:p w:rsidR="00EB6F8E" w:rsidRPr="00EB6F8E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</w:pPr>
      <w:r w:rsidRPr="00EB6F8E">
        <w:t>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EB6F8E" w:rsidRPr="00EB6F8E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</w:pPr>
      <w:r w:rsidRPr="00EB6F8E">
        <w:t xml:space="preserve"> обеспечение занятости молодежи, оптимизация качества профессионального ориентирования и профессиональной подготовки молодежи;</w:t>
      </w:r>
    </w:p>
    <w:p w:rsidR="00EB6F8E" w:rsidRPr="00EB6F8E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</w:pPr>
      <w:r w:rsidRPr="00EB6F8E">
        <w:t xml:space="preserve"> участие молодежи  в общественно-политической жизни района,  развитие деловой активности;</w:t>
      </w:r>
    </w:p>
    <w:p w:rsidR="00EB6F8E" w:rsidRPr="00EB6F8E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</w:pPr>
      <w:r w:rsidRPr="00EB6F8E">
        <w:t xml:space="preserve">формирование здорового образа жизни в молодежной среде, развитие экологической грамотности;   </w:t>
      </w:r>
    </w:p>
    <w:p w:rsidR="00EB6F8E" w:rsidRPr="00EB6F8E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</w:pPr>
      <w:r w:rsidRPr="00EB6F8E">
        <w:t xml:space="preserve">повышение активности деятельности молодежных и детских общественных объединений;   </w:t>
      </w:r>
    </w:p>
    <w:p w:rsidR="00EB6F8E" w:rsidRPr="00EB6F8E" w:rsidRDefault="00EB6F8E" w:rsidP="00EB6F8E">
      <w:pPr>
        <w:numPr>
          <w:ilvl w:val="0"/>
          <w:numId w:val="3"/>
        </w:numPr>
        <w:spacing w:after="200" w:line="276" w:lineRule="auto"/>
        <w:ind w:hanging="357"/>
        <w:contextualSpacing/>
        <w:jc w:val="both"/>
      </w:pPr>
      <w:r w:rsidRPr="00EB6F8E">
        <w:t>содействие профилактике социально-негативных явлений в молодежной среде;</w:t>
      </w:r>
    </w:p>
    <w:p w:rsidR="00EB6F8E" w:rsidRPr="00EB6F8E" w:rsidRDefault="00EB6F8E" w:rsidP="00EB6F8E">
      <w:pPr>
        <w:numPr>
          <w:ilvl w:val="0"/>
          <w:numId w:val="3"/>
        </w:numPr>
        <w:spacing w:after="200" w:line="276" w:lineRule="auto"/>
        <w:ind w:hanging="357"/>
        <w:contextualSpacing/>
        <w:jc w:val="both"/>
      </w:pPr>
      <w:r w:rsidRPr="00EB6F8E">
        <w:t>совершенствование системы патриотического воспитания молодежи, формирование у молодежи  патриотического сознания, верности Отечеству, готовности к выполнению конституционных обязанностей;</w:t>
      </w:r>
    </w:p>
    <w:p w:rsidR="00EB6F8E" w:rsidRPr="00EB6F8E" w:rsidRDefault="00EB6F8E" w:rsidP="00EB6F8E">
      <w:pPr>
        <w:numPr>
          <w:ilvl w:val="0"/>
          <w:numId w:val="3"/>
        </w:numPr>
        <w:spacing w:after="200" w:line="276" w:lineRule="auto"/>
        <w:ind w:left="709" w:hanging="357"/>
        <w:contextualSpacing/>
        <w:jc w:val="both"/>
      </w:pPr>
      <w:r w:rsidRPr="00EB6F8E">
        <w:t xml:space="preserve">повышение качества оказания муниципальных услуг.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2.5. Срок предоставления муниципальной услуги составляет  не более 30 дней со дня подписания положения и  утверждения сметы расходов о проведении мероприятия.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2.6. Предоставление муниципальной услуги осуществляется в соответствии со следующими нормативными правовыми актами: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Конституцией Российской Федерации;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EB6F8E" w:rsidRPr="00EB6F8E" w:rsidRDefault="00EB6F8E" w:rsidP="00FB7A29">
      <w:pPr>
        <w:autoSpaceDE w:val="0"/>
        <w:autoSpaceDN w:val="0"/>
        <w:adjustRightInd w:val="0"/>
        <w:spacing w:after="139" w:line="276" w:lineRule="auto"/>
        <w:contextualSpacing/>
        <w:jc w:val="both"/>
      </w:pPr>
      <w:r w:rsidRPr="00EB6F8E">
        <w:rPr>
          <w:rFonts w:eastAsiaTheme="minorHAnsi"/>
          <w:lang w:eastAsia="en-US"/>
        </w:rPr>
        <w:t>-  Распоряжение Правительства РФ от 29 ноября 2014 г. N 2403-р «Об утверждении основ государственной молодежной политики РФ на период до 2025 г.»</w:t>
      </w:r>
    </w:p>
    <w:p w:rsidR="00EB6F8E" w:rsidRPr="00EB6F8E" w:rsidRDefault="00EB6F8E" w:rsidP="00FB7A29">
      <w:pPr>
        <w:spacing w:line="276" w:lineRule="auto"/>
        <w:contextualSpacing/>
        <w:jc w:val="both"/>
      </w:pPr>
      <w:r w:rsidRPr="00EB6F8E">
        <w:t xml:space="preserve">- Постановлением Правительства Российской Федерации  от 05.10.2010г.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№ 795 «О государственной программе «Патриотическое воспитание граждан Российской Федерации на 2011-2015 годы»;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Распоряжением Правительства Российской Федерации от 17.11.2008г. №1662-р «О концепции долгосрочного социально-экономического развития Российской Федерации на период до 2020 года»;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Постановлением администрации  местного самоуправления муниципального образования –Пригородный район от 28.10.2014г.  № 1204 «Об утверждении </w:t>
      </w:r>
      <w:r w:rsidRPr="00EB6F8E">
        <w:lastRenderedPageBreak/>
        <w:t>муниципальной программы «Развитие молодежной политики, физической культуры и спорта в муниципальном образовании –Пригородный район Республики Северная Осетия –Алания на 2015-2017 годы».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2.7. В перечень документов, необходимых для предоставления муниципальной услуги входят документы, обозначенные положением о проведении конкретного мероприятия по работе с детьми и молодежью.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2.8. Основанием для отказа в оказании муниципальной услуги является отсутствие запрашиваемого физическим или юридическим лицом (заявителем) мероприятия по работе с детьми и молодежью в календарном годовом плане основных мероприятий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Отдела, несоответствие целей и задач запрашиваемого мероприятия целям и задачам Отдела.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2.9.Специалисты Отдела, предоставляющие муниципальную услугу, не вправе требовать от заявителя:</w:t>
      </w:r>
    </w:p>
    <w:p w:rsidR="00EB6F8E" w:rsidRPr="00EB6F8E" w:rsidRDefault="00EB6F8E" w:rsidP="00FB7A29">
      <w:pPr>
        <w:spacing w:line="276" w:lineRule="auto"/>
        <w:ind w:firstLine="720"/>
        <w:jc w:val="both"/>
      </w:pPr>
      <w:r w:rsidRPr="00EB6F8E">
        <w:t>1) представления документов и информации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F8E" w:rsidRPr="00EB6F8E" w:rsidRDefault="00EB6F8E" w:rsidP="00FB7A29">
      <w:pPr>
        <w:spacing w:line="276" w:lineRule="auto"/>
        <w:ind w:firstLine="720"/>
        <w:jc w:val="both"/>
      </w:pPr>
      <w:r w:rsidRPr="00EB6F8E"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EB6F8E">
          <w:t>частью 1 статьи 1</w:t>
        </w:r>
      </w:hyperlink>
      <w:r w:rsidRPr="00EB6F8E">
        <w:t xml:space="preserve"> Федерального закона от 27.07.2010 года № 210-ФЗ «Об организации предоставления государственных и муниципальных услуг» муниципальных услуг;</w:t>
      </w:r>
    </w:p>
    <w:p w:rsidR="00EB6F8E" w:rsidRPr="00EB6F8E" w:rsidRDefault="00EB6F8E" w:rsidP="00FB7A2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EB6F8E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2.10. Консультации по вопросам предоставления муниципальной услуги предоставляются Отделом  в случае непосредственного обращения в Отдел, обращения по телефону или при поступлении письменных обращений в часы приема заявителей.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2.11. Документы, необходимые для получения муниципальной услуги, представляются в Отдел.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2.12. Муниципальная услуга предоставляется бесплатно.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2.13. Консультации по вопросам исполнения муниципальной услуги, а также получения информации заявителями о ходе ее исполнения можно получить по телефонам: (886738) 2-15-61, на личном приеме в Отделе или при направлении  письменного обращения в Отдел. При осуществлении непосредственного обращения специалист Отдела предоставляет устную информацию о подготовке и проведении мероприятий (о дате проведения, о Положении проведения мероприятия). Иные вопросы рассматриваются специалистом только на основании соответствующего письменного обращения любых юридических и физических лиц.</w:t>
      </w:r>
    </w:p>
    <w:p w:rsidR="00EB6F8E" w:rsidRPr="00EB6F8E" w:rsidRDefault="00EB6F8E" w:rsidP="00FB7A29">
      <w:pPr>
        <w:spacing w:line="276" w:lineRule="auto"/>
        <w:ind w:left="-540" w:firstLine="540"/>
        <w:jc w:val="both"/>
      </w:pPr>
      <w:r w:rsidRPr="00EB6F8E">
        <w:t xml:space="preserve">2.14. Регистрация запроса заявителя происходит незамедлительно при поступлении в   </w:t>
      </w:r>
    </w:p>
    <w:p w:rsidR="00EB6F8E" w:rsidRPr="00EB6F8E" w:rsidRDefault="00EB6F8E" w:rsidP="00FB7A29">
      <w:pPr>
        <w:spacing w:line="276" w:lineRule="auto"/>
        <w:ind w:left="-540" w:firstLine="540"/>
        <w:jc w:val="both"/>
      </w:pPr>
      <w:r w:rsidRPr="00EB6F8E">
        <w:t xml:space="preserve">Отдел.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2.15. Информация о правилах предоставления муниципальной услуги  заявителям предоставляется с использованием средств телефонной связи, электронной почты, ресурсов Интернет.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lastRenderedPageBreak/>
        <w:t>Юридический адрес: 363131,РСО-Алания, Пригородный район, ул.П.тедеева,129 каб.326.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Почтовый адрес: 363131,РСО-Алания, Пригородный район, ул.П.тедеева,129 каб.326.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Телефон/факс  (886738) 2-25-34.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Адрес электронной почты Отдела:</w:t>
      </w:r>
      <w:r w:rsidRPr="00EB6F8E">
        <w:rPr>
          <w:lang w:val="en-US"/>
        </w:rPr>
        <w:t>sport</w:t>
      </w:r>
      <w:r w:rsidRPr="00EB6F8E">
        <w:t>2013</w:t>
      </w:r>
      <w:proofErr w:type="spellStart"/>
      <w:r w:rsidRPr="00EB6F8E">
        <w:rPr>
          <w:lang w:val="en-US"/>
        </w:rPr>
        <w:t>ams</w:t>
      </w:r>
      <w:proofErr w:type="spellEnd"/>
      <w:r w:rsidRPr="00EB6F8E">
        <w:t>@</w:t>
      </w:r>
      <w:proofErr w:type="spellStart"/>
      <w:r w:rsidRPr="00EB6F8E">
        <w:rPr>
          <w:lang w:val="en-US"/>
        </w:rPr>
        <w:t>yandex</w:t>
      </w:r>
      <w:proofErr w:type="spellEnd"/>
      <w:r w:rsidRPr="00EB6F8E">
        <w:t>.</w:t>
      </w:r>
      <w:proofErr w:type="spellStart"/>
      <w:r w:rsidRPr="00EB6F8E">
        <w:rPr>
          <w:lang w:val="en-US"/>
        </w:rPr>
        <w:t>ru</w:t>
      </w:r>
      <w:proofErr w:type="spellEnd"/>
    </w:p>
    <w:p w:rsidR="00EB6F8E" w:rsidRPr="00EB6F8E" w:rsidRDefault="00EB6F8E" w:rsidP="00FB7A29">
      <w:pPr>
        <w:spacing w:line="276" w:lineRule="auto"/>
        <w:jc w:val="both"/>
      </w:pPr>
      <w:r w:rsidRPr="00EB6F8E">
        <w:t>График работы Отдела: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Понедельник – пятница с 9.00 до 18.00;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Прием граждан понедельник – пятница с 9.00 до 13.00;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Обеденный перерыв  с 13.00 до 14.00;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Выходные дни: суббота, воскресенье.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Сведения о местонахождении «Отдела по делам молодёжи физической культуре и спорту администрации местного самоуправления муниципального образования –Пригородный район», его почтовом адресе, адресе электронной почты, контактных телефонах, о графике работы размещены на официальном сайте муниципального образования –Пригородный район: </w:t>
      </w:r>
      <w:hyperlink r:id="rId9" w:history="1">
        <w:r w:rsidRPr="00EB6F8E">
          <w:rPr>
            <w:u w:val="single"/>
            <w:lang w:val="en-US"/>
          </w:rPr>
          <w:t>amsy</w:t>
        </w:r>
        <w:r w:rsidRPr="00EB6F8E">
          <w:rPr>
            <w:u w:val="single"/>
          </w:rPr>
          <w:t>2006@</w:t>
        </w:r>
        <w:r w:rsidRPr="00EB6F8E">
          <w:rPr>
            <w:u w:val="single"/>
            <w:lang w:val="en-US"/>
          </w:rPr>
          <w:t>yandex</w:t>
        </w:r>
        <w:r w:rsidRPr="00EB6F8E">
          <w:rPr>
            <w:u w:val="single"/>
          </w:rPr>
          <w:t>.</w:t>
        </w:r>
        <w:proofErr w:type="spellStart"/>
        <w:r w:rsidRPr="00EB6F8E">
          <w:rPr>
            <w:u w:val="single"/>
            <w:lang w:val="en-US"/>
          </w:rPr>
          <w:t>ru</w:t>
        </w:r>
        <w:proofErr w:type="spellEnd"/>
      </w:hyperlink>
      <w:r w:rsidRPr="00EB6F8E">
        <w:t xml:space="preserve">. 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2.16. Требования к помещениям, в которых предоставляются услуги, к залу ожидания, местам для заполнения запросов о предоставлении услуги, информационным стендам с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 xml:space="preserve"> образцами их заполнения и перечнем документов, необходимых для предоставления услуги, с учетом обеспечения доступности для инвалидов: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  Беспрепятственный вход инвалидов в учреждение и выход из него.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  Возможность самостоятельного передвижения инвалидов по территории учреждения.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Сопровождение инвалидов, имеющих стойкие расстройства функций зрения и самостоятельного передвижения, и оказания им помощи на территории учреждения.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 xml:space="preserve">-   Допуск в учреждение </w:t>
      </w:r>
      <w:proofErr w:type="spellStart"/>
      <w:r w:rsidRPr="00EB6F8E">
        <w:rPr>
          <w:rFonts w:eastAsiaTheme="minorHAnsi"/>
          <w:lang w:eastAsia="en-US"/>
        </w:rPr>
        <w:t>сурдопереводчика</w:t>
      </w:r>
      <w:proofErr w:type="spellEnd"/>
      <w:r w:rsidRPr="00EB6F8E">
        <w:rPr>
          <w:rFonts w:eastAsiaTheme="minorHAnsi"/>
          <w:lang w:eastAsia="en-US"/>
        </w:rPr>
        <w:t xml:space="preserve"> и </w:t>
      </w:r>
      <w:proofErr w:type="spellStart"/>
      <w:r w:rsidRPr="00EB6F8E">
        <w:rPr>
          <w:rFonts w:eastAsiaTheme="minorHAnsi"/>
          <w:lang w:eastAsia="en-US"/>
        </w:rPr>
        <w:t>тифлосурдопереводчика</w:t>
      </w:r>
      <w:proofErr w:type="spellEnd"/>
      <w:r w:rsidRPr="00EB6F8E">
        <w:rPr>
          <w:rFonts w:eastAsiaTheme="minorHAnsi"/>
          <w:lang w:eastAsia="en-US"/>
        </w:rPr>
        <w:t>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 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  Предоставление, при необходимости, услуги по месту жительства инвалида или в дистанционном режиме.</w:t>
      </w:r>
    </w:p>
    <w:p w:rsidR="00EB6F8E" w:rsidRPr="00EB6F8E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6F8E">
        <w:rPr>
          <w:rFonts w:eastAsiaTheme="minorHAnsi"/>
          <w:lang w:eastAsia="en-US"/>
        </w:rPr>
        <w:t>-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EB6F8E" w:rsidRPr="00EB6F8E" w:rsidRDefault="00EB6F8E" w:rsidP="00FB7A29">
      <w:pPr>
        <w:spacing w:line="276" w:lineRule="auto"/>
        <w:contextualSpacing/>
        <w:jc w:val="both"/>
      </w:pPr>
    </w:p>
    <w:p w:rsidR="00EB6F8E" w:rsidRPr="00EB6F8E" w:rsidRDefault="00EB6F8E" w:rsidP="00FB7A29">
      <w:pPr>
        <w:spacing w:line="276" w:lineRule="auto"/>
        <w:ind w:left="2832"/>
        <w:jc w:val="both"/>
        <w:rPr>
          <w:b/>
        </w:rPr>
      </w:pPr>
      <w:r w:rsidRPr="00EB6F8E">
        <w:rPr>
          <w:b/>
        </w:rPr>
        <w:t>3.Административные процедуры</w:t>
      </w:r>
    </w:p>
    <w:p w:rsidR="00EB6F8E" w:rsidRPr="00EB6F8E" w:rsidRDefault="00EB6F8E" w:rsidP="00FB7A29">
      <w:pPr>
        <w:spacing w:line="276" w:lineRule="auto"/>
        <w:ind w:left="3192"/>
        <w:contextualSpacing/>
        <w:jc w:val="both"/>
        <w:rPr>
          <w:b/>
        </w:rPr>
      </w:pPr>
    </w:p>
    <w:p w:rsidR="00EB6F8E" w:rsidRPr="00EB6F8E" w:rsidRDefault="00EB6F8E" w:rsidP="00FB7A29">
      <w:pPr>
        <w:spacing w:line="276" w:lineRule="auto"/>
        <w:jc w:val="both"/>
      </w:pPr>
      <w:r w:rsidRPr="00EB6F8E">
        <w:t>3.1. Порядок проведения мероприятий по исполнению муниципальной функции «Организация и проведение мероприятий по работе с детьми и молодежью» состоит из следующих административных процедур: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lastRenderedPageBreak/>
        <w:t>3.1.1. Планирование районных  мероприятий по работе с детьми и молодежью: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специалистом Отдела ежегодно в срок до</w:t>
      </w:r>
      <w:r w:rsidRPr="00EB6F8E">
        <w:rPr>
          <w:b/>
        </w:rPr>
        <w:t xml:space="preserve"> </w:t>
      </w:r>
      <w:r w:rsidRPr="00EB6F8E">
        <w:t>15 декабря</w:t>
      </w:r>
      <w:r w:rsidRPr="00EB6F8E">
        <w:rPr>
          <w:b/>
        </w:rPr>
        <w:t xml:space="preserve"> </w:t>
      </w:r>
      <w:r w:rsidRPr="00EB6F8E">
        <w:t>составляется календарный План основных мероприятий Отдела на следующий календарный год.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3.1.2. Утверждение Главой АМС МО-Пригородный район Положение о проведении мероприятия: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основанием для утверждения положения о проведении мероприятия</w:t>
      </w:r>
      <w:r w:rsidRPr="00EB6F8E">
        <w:rPr>
          <w:b/>
        </w:rPr>
        <w:t xml:space="preserve"> </w:t>
      </w:r>
      <w:r w:rsidRPr="00EB6F8E">
        <w:t>служит календарный план основных мероприятий</w:t>
      </w:r>
      <w:r w:rsidRPr="00EB6F8E">
        <w:rPr>
          <w:b/>
        </w:rPr>
        <w:t xml:space="preserve"> </w:t>
      </w:r>
      <w:r w:rsidRPr="00EB6F8E">
        <w:t>Отдела.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 3.1.3. Организация подготовки мероприятия: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основанием для осуществления действий по подготовке мероприятия является утвержденный Главой АМС МО-Пригородный район положение о проведении мероприятия;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специалист Отдела в течение 10 рабочих дней с момента утверждения положения о проведении мероприятия проводит рассылку о проведении мероприятий заинтересованным лицам посредством использования почтовой и электронной связи и в течение 20 дней с момента утверждения положения проводит работу по организации мероприятия: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направляет заявки на медицинское сопровождение мероприятия, на обеспечение безопасности участников и зрителей, по информационному сопровождению мероприятия в средства массовой информации;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готовит тексты афиш буклетов, программ, дипломов, публикаций в средствах массовой информации, проводит работу по их изготовлению;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принимает заявки на участие от организаций и заинтересованных лиц в соответствии с Положением о проведении мероприятия и в срок, установленный этим Положением;</w:t>
      </w:r>
    </w:p>
    <w:p w:rsidR="00EB6F8E" w:rsidRPr="00EB6F8E" w:rsidRDefault="00EB6F8E" w:rsidP="00FB7A29">
      <w:pPr>
        <w:spacing w:line="276" w:lineRule="auto"/>
        <w:jc w:val="both"/>
      </w:pPr>
    </w:p>
    <w:p w:rsidR="00EB6F8E" w:rsidRPr="00EB6F8E" w:rsidRDefault="00EB6F8E" w:rsidP="00FB7A29">
      <w:pPr>
        <w:spacing w:line="276" w:lineRule="auto"/>
        <w:jc w:val="both"/>
      </w:pPr>
    </w:p>
    <w:p w:rsidR="00EB6F8E" w:rsidRPr="00EB6F8E" w:rsidRDefault="00EB6F8E" w:rsidP="00FB7A29">
      <w:pPr>
        <w:spacing w:line="276" w:lineRule="auto"/>
        <w:jc w:val="both"/>
      </w:pPr>
      <w:r w:rsidRPr="00EB6F8E">
        <w:t>- в соответствии с Положением о проведении мероприятия и в срок, установленный этим Положением, специалист проводит мероприятие.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3.2. Ответственным за выполнение административной процедуры является начальник Отдела по делам молодёжи физической культуре и спорту администрации местного самоуправления муниципального образования – Пригородный район (далее – начальник). Максимальный срок выполнения административной процедуры – 30 дней.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3.3. Координация проведения мероприятия: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основанием для начала действия по координации проведения мероприятия является наступление даты проведения мероприятия;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в ходе проведения мероприятия начальник и специалисты Отдела принимают участие в церемонии открытия, награждения, закрытия, осуществляют мониторинг проведения мероприятия. </w:t>
      </w:r>
    </w:p>
    <w:p w:rsidR="00EB6F8E" w:rsidRPr="00EB6F8E" w:rsidRDefault="00EB6F8E" w:rsidP="00FB7A29">
      <w:pPr>
        <w:spacing w:line="276" w:lineRule="auto"/>
        <w:ind w:left="-540" w:firstLine="540"/>
        <w:jc w:val="both"/>
      </w:pPr>
      <w:r w:rsidRPr="00EB6F8E">
        <w:t>3.4.Отчет о проведении мероприятия: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результат выполнения действия - протоколы мероприятия и подробный отчет по итогам проведения мероприятия (предоставляется курирующему заместителю главы АМС МО-Пригородный район).</w:t>
      </w:r>
    </w:p>
    <w:p w:rsidR="00EB6F8E" w:rsidRPr="00EB6F8E" w:rsidRDefault="00EB6F8E" w:rsidP="00FB7A29">
      <w:pPr>
        <w:spacing w:line="276" w:lineRule="auto"/>
        <w:jc w:val="both"/>
      </w:pPr>
    </w:p>
    <w:p w:rsidR="00EB6F8E" w:rsidRPr="00EB6F8E" w:rsidRDefault="00EB6F8E" w:rsidP="00FB7A29">
      <w:pPr>
        <w:spacing w:line="276" w:lineRule="auto"/>
        <w:ind w:left="-540" w:firstLine="1248"/>
        <w:jc w:val="both"/>
        <w:rPr>
          <w:b/>
        </w:rPr>
      </w:pPr>
      <w:r w:rsidRPr="00EB6F8E">
        <w:rPr>
          <w:b/>
        </w:rPr>
        <w:t>4. Порядок и формы контроля  предоставления  муниципальной услуги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jc w:val="both"/>
      </w:pPr>
      <w:r w:rsidRPr="00EB6F8E">
        <w:t>4.1. Текущий контроль соблюдения административных процедур по предоставлению муниципальной услуги и исполнением настоящего Регламента осуществляется начальником Отдела.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jc w:val="both"/>
      </w:pPr>
      <w:r w:rsidRPr="00EB6F8E">
        <w:lastRenderedPageBreak/>
        <w:t>4.2.  Персональная ответственность начальника и специалистов Отдела определяется должностными инструкциями в соответствии с требованиями действующего законодательства Российской Федерации.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jc w:val="both"/>
      </w:pPr>
      <w:r w:rsidRPr="00EB6F8E">
        <w:t>4.3. Специалисты Отдела несут персональную ответственность за сохранность документов, правильность и полноту оформления документов, соблюдение настоящего Регламента.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jc w:val="both"/>
      </w:pPr>
      <w:r w:rsidRPr="00EB6F8E">
        <w:t xml:space="preserve">4.4.Общий контроль соблюдения административных процедур по предоставлению муниципальной услуги и исполнением настоящего Регламента осуществляется курирующим заместителем главы АМС МО-Пригородный район. 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B6F8E">
        <w:t xml:space="preserve"> 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EB6F8E">
        <w:rPr>
          <w:b/>
        </w:rPr>
        <w:t>5.  Досудебный (внесудебный) порядок обжалования действий (бездействия) должностного лица, а также принимаемого им решения при предоставлении муниципальной услуги»</w:t>
      </w:r>
    </w:p>
    <w:p w:rsidR="00EB6F8E" w:rsidRPr="00EB6F8E" w:rsidRDefault="00EB6F8E" w:rsidP="00FB7A2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EB6F8E" w:rsidRPr="00EB6F8E" w:rsidRDefault="00EB6F8E" w:rsidP="00FB7A29">
      <w:pPr>
        <w:spacing w:line="276" w:lineRule="auto"/>
        <w:jc w:val="both"/>
      </w:pPr>
      <w:r w:rsidRPr="00EB6F8E">
        <w:t>5. Досудебный  (внесудебный) порядок обжалования решений и действий (бездействия), осуществляемых (принятых) в ходе предоставления муниципальной услуги.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5.1. Действия или бездействие ответственного лица, допущенные в рамках исполнения муниципальной услуги, а также некорректное поведение или нарушение служебной этики могут быть обжалованы: </w:t>
      </w:r>
      <w:bookmarkStart w:id="0" w:name="_GoBack"/>
      <w:bookmarkEnd w:id="0"/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в досудебном порядке путем обращения к начальнику Отдела;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в судебном порядке, установленном законодательством Российской Федерации.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5.2. Обращения (жалобы) о нарушении требований настоящего Регламента могут быть составлены в произвольной форме и должны содержать: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фамилия, имя, отчество;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полное наименование заявителя (для юридического лица);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почтовый адрес, по которому должны быть направлены ответ или уведомление о переадресации письменного обращения;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изложение сути предложения, заявления или жалобы;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личная подпись заявителя и дата подачи обращения (жалобы).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Дополнительно в письменном обращении может указываться: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должность, фамилия, имя и отчество специалиста Отдела действие (бездействие) которого обжалуется;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суть обжалуемого действия (бездействия);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- иные сведения, которые заявитель считает необходимым сообщить.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5.3  Письменный ответ, содержащий результаты рассмотрения письменного обращения, направляется заявителю. 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>5.4. Информация о нарушении  Отделом настоящего Административного регламента  сообщается по телефону (886738) 2-25-34, или направляется в письменной форме на почтовый адрес администрации или Отдела.</w:t>
      </w:r>
    </w:p>
    <w:p w:rsidR="00EB6F8E" w:rsidRPr="00EB6F8E" w:rsidRDefault="00EB6F8E" w:rsidP="00FB7A29">
      <w:pPr>
        <w:spacing w:line="276" w:lineRule="auto"/>
        <w:jc w:val="both"/>
      </w:pPr>
      <w:r w:rsidRPr="00EB6F8E">
        <w:t xml:space="preserve">5.5. Официальный сайт администрации </w:t>
      </w:r>
      <w:hyperlink r:id="rId10" w:history="1">
        <w:r w:rsidRPr="00EB6F8E">
          <w:rPr>
            <w:u w:val="single"/>
            <w:lang w:val="en-US"/>
          </w:rPr>
          <w:t>amsy</w:t>
        </w:r>
        <w:r w:rsidRPr="00EB6F8E">
          <w:rPr>
            <w:u w:val="single"/>
          </w:rPr>
          <w:t>2006@</w:t>
        </w:r>
        <w:r w:rsidRPr="00EB6F8E">
          <w:rPr>
            <w:u w:val="single"/>
            <w:lang w:val="en-US"/>
          </w:rPr>
          <w:t>yandex</w:t>
        </w:r>
        <w:r w:rsidRPr="00EB6F8E">
          <w:rPr>
            <w:u w:val="single"/>
          </w:rPr>
          <w:t>.</w:t>
        </w:r>
        <w:proofErr w:type="spellStart"/>
        <w:r w:rsidRPr="00EB6F8E">
          <w:rPr>
            <w:u w:val="single"/>
            <w:lang w:val="en-US"/>
          </w:rPr>
          <w:t>ru</w:t>
        </w:r>
        <w:proofErr w:type="spellEnd"/>
      </w:hyperlink>
      <w:r w:rsidRPr="00EB6F8E">
        <w:t>.</w:t>
      </w: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Pr="00EB6F8E" w:rsidRDefault="00EB6F8E" w:rsidP="00FB7A29">
      <w:pPr>
        <w:spacing w:line="276" w:lineRule="auto"/>
        <w:ind w:firstLine="567"/>
        <w:jc w:val="both"/>
      </w:pPr>
    </w:p>
    <w:p w:rsidR="00EB6F8E" w:rsidRDefault="00EB6F8E" w:rsidP="00FB7A29">
      <w:pPr>
        <w:spacing w:line="276" w:lineRule="auto"/>
        <w:rPr>
          <w:sz w:val="28"/>
          <w:szCs w:val="28"/>
        </w:rPr>
      </w:pPr>
    </w:p>
    <w:p w:rsidR="00070D27" w:rsidRDefault="00070D27" w:rsidP="00FB7A29">
      <w:pPr>
        <w:spacing w:line="276" w:lineRule="auto"/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Default="00324E2B" w:rsidP="00494A15">
      <w:pPr>
        <w:rPr>
          <w:sz w:val="28"/>
          <w:szCs w:val="28"/>
        </w:rPr>
      </w:pPr>
    </w:p>
    <w:p w:rsidR="00324E2B" w:rsidRPr="00494A15" w:rsidRDefault="00324E2B" w:rsidP="00494A15">
      <w:pPr>
        <w:rPr>
          <w:sz w:val="28"/>
          <w:szCs w:val="28"/>
        </w:rPr>
      </w:pPr>
      <w:r w:rsidRPr="00324E2B">
        <w:rPr>
          <w:sz w:val="28"/>
          <w:szCs w:val="28"/>
        </w:rPr>
        <w:object w:dxaOrig="9355" w:dyaOrig="12376">
          <v:shape id="_x0000_i1026" type="#_x0000_t75" style="width:468pt;height:618.75pt" o:ole="">
            <v:imagedata r:id="rId11" o:title=""/>
          </v:shape>
          <o:OLEObject Type="Embed" ProgID="Word.Document.12" ShapeID="_x0000_i1026" DrawAspect="Content" ObjectID="_1541422064" r:id="rId12">
            <o:FieldCodes>\s</o:FieldCodes>
          </o:OLEObject>
        </w:object>
      </w:r>
    </w:p>
    <w:sectPr w:rsidR="00324E2B" w:rsidRPr="00494A15" w:rsidSect="00EB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52D"/>
    <w:multiLevelType w:val="hybridMultilevel"/>
    <w:tmpl w:val="60B20E8E"/>
    <w:lvl w:ilvl="0" w:tplc="B502C2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5247"/>
    <w:multiLevelType w:val="hybridMultilevel"/>
    <w:tmpl w:val="73761AE6"/>
    <w:lvl w:ilvl="0" w:tplc="8834C6D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A2506F4"/>
    <w:multiLevelType w:val="hybridMultilevel"/>
    <w:tmpl w:val="B87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E7790"/>
    <w:multiLevelType w:val="hybridMultilevel"/>
    <w:tmpl w:val="31D664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4CF1EDC"/>
    <w:multiLevelType w:val="hybridMultilevel"/>
    <w:tmpl w:val="1876DB68"/>
    <w:lvl w:ilvl="0" w:tplc="C868D1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49"/>
    <w:rsid w:val="00070D27"/>
    <w:rsid w:val="000B1C0C"/>
    <w:rsid w:val="001701B5"/>
    <w:rsid w:val="00212776"/>
    <w:rsid w:val="00230ACA"/>
    <w:rsid w:val="00324E2B"/>
    <w:rsid w:val="00494A15"/>
    <w:rsid w:val="004A168A"/>
    <w:rsid w:val="006310CA"/>
    <w:rsid w:val="00651668"/>
    <w:rsid w:val="006A1DE4"/>
    <w:rsid w:val="007A4406"/>
    <w:rsid w:val="007C7E55"/>
    <w:rsid w:val="008C1AB5"/>
    <w:rsid w:val="008D7518"/>
    <w:rsid w:val="00940323"/>
    <w:rsid w:val="009A4CEC"/>
    <w:rsid w:val="00A45A57"/>
    <w:rsid w:val="00A84A49"/>
    <w:rsid w:val="00B91D29"/>
    <w:rsid w:val="00BB1520"/>
    <w:rsid w:val="00D60D9D"/>
    <w:rsid w:val="00D862E8"/>
    <w:rsid w:val="00E2773A"/>
    <w:rsid w:val="00E53B40"/>
    <w:rsid w:val="00E564EB"/>
    <w:rsid w:val="00EB6F8E"/>
    <w:rsid w:val="00F06CDB"/>
    <w:rsid w:val="00F45365"/>
    <w:rsid w:val="00F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A4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84A49"/>
    <w:pPr>
      <w:jc w:val="center"/>
    </w:pPr>
    <w:rPr>
      <w:szCs w:val="20"/>
    </w:rPr>
  </w:style>
  <w:style w:type="character" w:customStyle="1" w:styleId="a4">
    <w:name w:val="Без интервала Знак"/>
    <w:link w:val="a5"/>
    <w:locked/>
    <w:rsid w:val="00A84A49"/>
    <w:rPr>
      <w:rFonts w:ascii="Calibri" w:eastAsia="Calibri" w:hAnsi="Calibri"/>
    </w:rPr>
  </w:style>
  <w:style w:type="paragraph" w:styleId="a5">
    <w:name w:val="No Spacing"/>
    <w:link w:val="a4"/>
    <w:qFormat/>
    <w:rsid w:val="00A84A49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A8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A4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84A49"/>
    <w:pPr>
      <w:jc w:val="center"/>
    </w:pPr>
    <w:rPr>
      <w:szCs w:val="20"/>
    </w:rPr>
  </w:style>
  <w:style w:type="character" w:customStyle="1" w:styleId="a4">
    <w:name w:val="Без интервала Знак"/>
    <w:link w:val="a5"/>
    <w:locked/>
    <w:rsid w:val="00A84A49"/>
    <w:rPr>
      <w:rFonts w:ascii="Calibri" w:eastAsia="Calibri" w:hAnsi="Calibri"/>
    </w:rPr>
  </w:style>
  <w:style w:type="paragraph" w:styleId="a5">
    <w:name w:val="No Spacing"/>
    <w:link w:val="a4"/>
    <w:qFormat/>
    <w:rsid w:val="00A84A49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A8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441E18CABFC3697B6EC5D2E60B5F08744CF84C648054CA1A13799A562E21FB8273EA017EF0B1GEV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msy200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sy200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</dc:creator>
  <cp:lastModifiedBy>dzerassa</cp:lastModifiedBy>
  <cp:revision>27</cp:revision>
  <cp:lastPrinted>2016-09-13T07:58:00Z</cp:lastPrinted>
  <dcterms:created xsi:type="dcterms:W3CDTF">2016-02-09T07:49:00Z</dcterms:created>
  <dcterms:modified xsi:type="dcterms:W3CDTF">2016-11-23T13:01:00Z</dcterms:modified>
</cp:coreProperties>
</file>